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2589"/>
      <w:bookmarkStart w:id="2" w:name="_Toc499813186"/>
      <w:bookmarkStart w:id="3" w:name="_Toc17797199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bookmarkEnd w:id="0"/>
      <w:bookmarkEnd w:id="4"/>
      <w:r w:rsidR="00063DDB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AB1D47" w:rsidRPr="003107A8" w:rsidRDefault="00AB1D47" w:rsidP="00AB1D47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</w:t>
      </w:r>
      <w:r w:rsidRPr="003107A8">
        <w:rPr>
          <w:sz w:val="22"/>
          <w:szCs w:val="22"/>
        </w:rPr>
        <w:lastRenderedPageBreak/>
        <w:t>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B1D47" w:rsidRPr="005849B9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</w:t>
      </w:r>
      <w:r w:rsidRPr="005849B9">
        <w:rPr>
          <w:sz w:val="22"/>
          <w:szCs w:val="22"/>
          <w:lang w:eastAsia="en-US"/>
        </w:rPr>
        <w:t>.</w:t>
      </w:r>
    </w:p>
    <w:p w:rsidR="00AB1D47" w:rsidRPr="003107A8" w:rsidRDefault="00AB1D47" w:rsidP="00AB1D47">
      <w:pPr>
        <w:widowControl w:val="0"/>
        <w:ind w:firstLine="540"/>
        <w:jc w:val="both"/>
        <w:rPr>
          <w:sz w:val="22"/>
          <w:szCs w:val="22"/>
          <w:lang w:eastAsia="en-US"/>
        </w:rPr>
      </w:pPr>
      <w:r w:rsidRPr="005849B9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5849B9">
        <w:rPr>
          <w:sz w:val="24"/>
          <w:szCs w:val="24"/>
        </w:rPr>
        <w:t xml:space="preserve">СТП 001.004.032 -2016 Пропускной и </w:t>
      </w:r>
      <w:proofErr w:type="spellStart"/>
      <w:r w:rsidRPr="005849B9">
        <w:rPr>
          <w:sz w:val="24"/>
          <w:szCs w:val="24"/>
        </w:rPr>
        <w:t>внутриобъектовый</w:t>
      </w:r>
      <w:proofErr w:type="spellEnd"/>
      <w:r w:rsidRPr="005849B9">
        <w:rPr>
          <w:sz w:val="24"/>
          <w:szCs w:val="24"/>
        </w:rPr>
        <w:t xml:space="preserve"> режимы в ОАО «ИЭСК», СТП 001.004.005 -2014 Политика в отношении обработки персональных данных, СТП 001.004.008 -2013 О защите персональных данных</w:t>
      </w:r>
      <w:r w:rsidRPr="005849B9">
        <w:rPr>
          <w:b/>
          <w:color w:val="C00000"/>
          <w:sz w:val="22"/>
          <w:szCs w:val="22"/>
          <w:lang w:eastAsia="en-US"/>
        </w:rPr>
        <w:t xml:space="preserve"> </w:t>
      </w:r>
      <w:r w:rsidRPr="005849B9">
        <w:rPr>
          <w:sz w:val="22"/>
          <w:szCs w:val="22"/>
          <w:lang w:eastAsia="en-US"/>
        </w:rPr>
        <w:t>(доступным в электронном виде на веб-сайте [</w:t>
      </w:r>
      <w:hyperlink r:id="rId5" w:history="1">
        <w:r w:rsidRPr="005849B9">
          <w:rPr>
            <w:rStyle w:val="a7"/>
            <w:sz w:val="22"/>
            <w:szCs w:val="22"/>
          </w:rPr>
          <w:t>http://irk-esk.ru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5849B9">
        <w:rPr>
          <w:sz w:val="22"/>
          <w:szCs w:val="22"/>
          <w:lang w:eastAsia="en-US"/>
        </w:rPr>
        <w:t>размере 5% (пять процентов) от цены Договора в течение 10 (десяти) рабочих дней со дня получения</w:t>
      </w:r>
      <w:r w:rsidRPr="003107A8">
        <w:rPr>
          <w:sz w:val="22"/>
          <w:szCs w:val="22"/>
          <w:lang w:eastAsia="en-US"/>
        </w:rPr>
        <w:t xml:space="preserve"> соответствующего требования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</w:t>
      </w:r>
      <w:r w:rsidRPr="003107A8">
        <w:rPr>
          <w:sz w:val="22"/>
          <w:szCs w:val="22"/>
        </w:rPr>
        <w:lastRenderedPageBreak/>
        <w:t>рублей по каждому факту нарушений, вне зависимости от числа Представителей Подрядчика, не имеющих разрешений.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</w:t>
      </w:r>
      <w:r w:rsidRPr="003107A8">
        <w:rPr>
          <w:sz w:val="22"/>
          <w:szCs w:val="22"/>
        </w:rPr>
        <w:lastRenderedPageBreak/>
        <w:t xml:space="preserve">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476617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AB1D47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B1D47" w:rsidTr="0099450B">
        <w:trPr>
          <w:trHeight w:val="1134"/>
        </w:trPr>
        <w:tc>
          <w:tcPr>
            <w:tcW w:w="4536" w:type="dxa"/>
          </w:tcPr>
          <w:p w:rsidR="00AB1D47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AB1D47" w:rsidRPr="003107A8" w:rsidRDefault="00AB1D47" w:rsidP="0099450B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:rsidR="00AB1D47" w:rsidRDefault="00AB1D47" w:rsidP="0099450B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»</w:t>
            </w:r>
          </w:p>
          <w:p w:rsidR="00AB1D47" w:rsidRPr="00D043CF" w:rsidRDefault="00AB1D47" w:rsidP="0099450B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D043CF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D043CF">
              <w:rPr>
                <w:sz w:val="22"/>
                <w:szCs w:val="22"/>
              </w:rPr>
              <w:t>/</w:t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</w:p>
          <w:p w:rsidR="00AB1D47" w:rsidRPr="003107A8" w:rsidRDefault="00AB1D47" w:rsidP="00890776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«_____»___________20</w:t>
            </w:r>
            <w:r w:rsidR="008B1C90">
              <w:rPr>
                <w:sz w:val="22"/>
                <w:szCs w:val="22"/>
                <w:lang w:val="en-GB"/>
              </w:rPr>
              <w:t>2</w:t>
            </w:r>
            <w:r w:rsidR="00890776">
              <w:rPr>
                <w:sz w:val="22"/>
                <w:szCs w:val="22"/>
              </w:rPr>
              <w:t>1</w:t>
            </w:r>
            <w:bookmarkStart w:id="6" w:name="_GoBack"/>
            <w:bookmarkEnd w:id="6"/>
            <w:r w:rsidRPr="00D043CF">
              <w:rPr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69F0796E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D6D68676" w:tentative="1">
      <w:start w:val="1"/>
      <w:numFmt w:val="lowerLetter"/>
      <w:lvlText w:val="%2."/>
      <w:lvlJc w:val="left"/>
      <w:pPr>
        <w:ind w:left="873" w:hanging="360"/>
      </w:pPr>
    </w:lvl>
    <w:lvl w:ilvl="2" w:tplc="CD20E3C4" w:tentative="1">
      <w:start w:val="1"/>
      <w:numFmt w:val="lowerRoman"/>
      <w:lvlText w:val="%3."/>
      <w:lvlJc w:val="right"/>
      <w:pPr>
        <w:ind w:left="1593" w:hanging="180"/>
      </w:pPr>
    </w:lvl>
    <w:lvl w:ilvl="3" w:tplc="547A3102" w:tentative="1">
      <w:start w:val="1"/>
      <w:numFmt w:val="decimal"/>
      <w:lvlText w:val="%4."/>
      <w:lvlJc w:val="left"/>
      <w:pPr>
        <w:ind w:left="2313" w:hanging="360"/>
      </w:pPr>
    </w:lvl>
    <w:lvl w:ilvl="4" w:tplc="7B969A8A" w:tentative="1">
      <w:start w:val="1"/>
      <w:numFmt w:val="lowerLetter"/>
      <w:lvlText w:val="%5."/>
      <w:lvlJc w:val="left"/>
      <w:pPr>
        <w:ind w:left="3033" w:hanging="360"/>
      </w:pPr>
    </w:lvl>
    <w:lvl w:ilvl="5" w:tplc="185E29E0" w:tentative="1">
      <w:start w:val="1"/>
      <w:numFmt w:val="lowerRoman"/>
      <w:lvlText w:val="%6."/>
      <w:lvlJc w:val="right"/>
      <w:pPr>
        <w:ind w:left="3753" w:hanging="180"/>
      </w:pPr>
    </w:lvl>
    <w:lvl w:ilvl="6" w:tplc="ECFE76D4" w:tentative="1">
      <w:start w:val="1"/>
      <w:numFmt w:val="decimal"/>
      <w:lvlText w:val="%7."/>
      <w:lvlJc w:val="left"/>
      <w:pPr>
        <w:ind w:left="4473" w:hanging="360"/>
      </w:pPr>
    </w:lvl>
    <w:lvl w:ilvl="7" w:tplc="2D6A9A50" w:tentative="1">
      <w:start w:val="1"/>
      <w:numFmt w:val="lowerLetter"/>
      <w:lvlText w:val="%8."/>
      <w:lvlJc w:val="left"/>
      <w:pPr>
        <w:ind w:left="5193" w:hanging="360"/>
      </w:pPr>
    </w:lvl>
    <w:lvl w:ilvl="8" w:tplc="81D075C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BD5CFC9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0B264AE" w:tentative="1">
      <w:start w:val="1"/>
      <w:numFmt w:val="lowerLetter"/>
      <w:lvlText w:val="%2."/>
      <w:lvlJc w:val="left"/>
      <w:pPr>
        <w:ind w:left="873" w:hanging="360"/>
      </w:pPr>
    </w:lvl>
    <w:lvl w:ilvl="2" w:tplc="E8AEF296" w:tentative="1">
      <w:start w:val="1"/>
      <w:numFmt w:val="lowerRoman"/>
      <w:lvlText w:val="%3."/>
      <w:lvlJc w:val="right"/>
      <w:pPr>
        <w:ind w:left="1593" w:hanging="180"/>
      </w:pPr>
    </w:lvl>
    <w:lvl w:ilvl="3" w:tplc="1716FF38" w:tentative="1">
      <w:start w:val="1"/>
      <w:numFmt w:val="decimal"/>
      <w:lvlText w:val="%4."/>
      <w:lvlJc w:val="left"/>
      <w:pPr>
        <w:ind w:left="2313" w:hanging="360"/>
      </w:pPr>
    </w:lvl>
    <w:lvl w:ilvl="4" w:tplc="B8F42026" w:tentative="1">
      <w:start w:val="1"/>
      <w:numFmt w:val="lowerLetter"/>
      <w:lvlText w:val="%5."/>
      <w:lvlJc w:val="left"/>
      <w:pPr>
        <w:ind w:left="3033" w:hanging="360"/>
      </w:pPr>
    </w:lvl>
    <w:lvl w:ilvl="5" w:tplc="D9CA9454" w:tentative="1">
      <w:start w:val="1"/>
      <w:numFmt w:val="lowerRoman"/>
      <w:lvlText w:val="%6."/>
      <w:lvlJc w:val="right"/>
      <w:pPr>
        <w:ind w:left="3753" w:hanging="180"/>
      </w:pPr>
    </w:lvl>
    <w:lvl w:ilvl="6" w:tplc="E1867AD4" w:tentative="1">
      <w:start w:val="1"/>
      <w:numFmt w:val="decimal"/>
      <w:lvlText w:val="%7."/>
      <w:lvlJc w:val="left"/>
      <w:pPr>
        <w:ind w:left="4473" w:hanging="360"/>
      </w:pPr>
    </w:lvl>
    <w:lvl w:ilvl="7" w:tplc="B600D07C" w:tentative="1">
      <w:start w:val="1"/>
      <w:numFmt w:val="lowerLetter"/>
      <w:lvlText w:val="%8."/>
      <w:lvlJc w:val="left"/>
      <w:pPr>
        <w:ind w:left="5193" w:hanging="360"/>
      </w:pPr>
    </w:lvl>
    <w:lvl w:ilvl="8" w:tplc="9AA4F44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81BE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6B833A2" w:tentative="1">
      <w:start w:val="1"/>
      <w:numFmt w:val="lowerLetter"/>
      <w:lvlText w:val="%2."/>
      <w:lvlJc w:val="left"/>
      <w:pPr>
        <w:ind w:left="1440" w:hanging="360"/>
      </w:pPr>
    </w:lvl>
    <w:lvl w:ilvl="2" w:tplc="406E0E3A" w:tentative="1">
      <w:start w:val="1"/>
      <w:numFmt w:val="lowerRoman"/>
      <w:lvlText w:val="%3."/>
      <w:lvlJc w:val="right"/>
      <w:pPr>
        <w:ind w:left="2160" w:hanging="180"/>
      </w:pPr>
    </w:lvl>
    <w:lvl w:ilvl="3" w:tplc="30EA02BC" w:tentative="1">
      <w:start w:val="1"/>
      <w:numFmt w:val="decimal"/>
      <w:lvlText w:val="%4."/>
      <w:lvlJc w:val="left"/>
      <w:pPr>
        <w:ind w:left="2880" w:hanging="360"/>
      </w:pPr>
    </w:lvl>
    <w:lvl w:ilvl="4" w:tplc="1DE8A576" w:tentative="1">
      <w:start w:val="1"/>
      <w:numFmt w:val="lowerLetter"/>
      <w:lvlText w:val="%5."/>
      <w:lvlJc w:val="left"/>
      <w:pPr>
        <w:ind w:left="3600" w:hanging="360"/>
      </w:pPr>
    </w:lvl>
    <w:lvl w:ilvl="5" w:tplc="177EA424" w:tentative="1">
      <w:start w:val="1"/>
      <w:numFmt w:val="lowerRoman"/>
      <w:lvlText w:val="%6."/>
      <w:lvlJc w:val="right"/>
      <w:pPr>
        <w:ind w:left="4320" w:hanging="180"/>
      </w:pPr>
    </w:lvl>
    <w:lvl w:ilvl="6" w:tplc="6A3025AE" w:tentative="1">
      <w:start w:val="1"/>
      <w:numFmt w:val="decimal"/>
      <w:lvlText w:val="%7."/>
      <w:lvlJc w:val="left"/>
      <w:pPr>
        <w:ind w:left="5040" w:hanging="360"/>
      </w:pPr>
    </w:lvl>
    <w:lvl w:ilvl="7" w:tplc="E5D48F9C" w:tentative="1">
      <w:start w:val="1"/>
      <w:numFmt w:val="lowerLetter"/>
      <w:lvlText w:val="%8."/>
      <w:lvlJc w:val="left"/>
      <w:pPr>
        <w:ind w:left="5760" w:hanging="360"/>
      </w:pPr>
    </w:lvl>
    <w:lvl w:ilvl="8" w:tplc="DCAE9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F75C177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6DF23B1C">
      <w:start w:val="1"/>
      <w:numFmt w:val="lowerLetter"/>
      <w:lvlText w:val="%2."/>
      <w:lvlJc w:val="left"/>
      <w:pPr>
        <w:ind w:left="873" w:hanging="360"/>
      </w:pPr>
    </w:lvl>
    <w:lvl w:ilvl="2" w:tplc="2EF4C630" w:tentative="1">
      <w:start w:val="1"/>
      <w:numFmt w:val="lowerRoman"/>
      <w:lvlText w:val="%3."/>
      <w:lvlJc w:val="right"/>
      <w:pPr>
        <w:ind w:left="1593" w:hanging="180"/>
      </w:pPr>
    </w:lvl>
    <w:lvl w:ilvl="3" w:tplc="BE44BD5A" w:tentative="1">
      <w:start w:val="1"/>
      <w:numFmt w:val="decimal"/>
      <w:lvlText w:val="%4."/>
      <w:lvlJc w:val="left"/>
      <w:pPr>
        <w:ind w:left="2313" w:hanging="360"/>
      </w:pPr>
    </w:lvl>
    <w:lvl w:ilvl="4" w:tplc="9BC08742" w:tentative="1">
      <w:start w:val="1"/>
      <w:numFmt w:val="lowerLetter"/>
      <w:lvlText w:val="%5."/>
      <w:lvlJc w:val="left"/>
      <w:pPr>
        <w:ind w:left="3033" w:hanging="360"/>
      </w:pPr>
    </w:lvl>
    <w:lvl w:ilvl="5" w:tplc="72465F28" w:tentative="1">
      <w:start w:val="1"/>
      <w:numFmt w:val="lowerRoman"/>
      <w:lvlText w:val="%6."/>
      <w:lvlJc w:val="right"/>
      <w:pPr>
        <w:ind w:left="3753" w:hanging="180"/>
      </w:pPr>
    </w:lvl>
    <w:lvl w:ilvl="6" w:tplc="0A3E4A6E" w:tentative="1">
      <w:start w:val="1"/>
      <w:numFmt w:val="decimal"/>
      <w:lvlText w:val="%7."/>
      <w:lvlJc w:val="left"/>
      <w:pPr>
        <w:ind w:left="4473" w:hanging="360"/>
      </w:pPr>
    </w:lvl>
    <w:lvl w:ilvl="7" w:tplc="AA88A900" w:tentative="1">
      <w:start w:val="1"/>
      <w:numFmt w:val="lowerLetter"/>
      <w:lvlText w:val="%8."/>
      <w:lvlJc w:val="left"/>
      <w:pPr>
        <w:ind w:left="5193" w:hanging="360"/>
      </w:pPr>
    </w:lvl>
    <w:lvl w:ilvl="8" w:tplc="DD3AB64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CD98F5AA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00A3296" w:tentative="1">
      <w:start w:val="1"/>
      <w:numFmt w:val="lowerLetter"/>
      <w:lvlText w:val="%2."/>
      <w:lvlJc w:val="left"/>
      <w:pPr>
        <w:ind w:left="873" w:hanging="360"/>
      </w:pPr>
    </w:lvl>
    <w:lvl w:ilvl="2" w:tplc="34F86E90" w:tentative="1">
      <w:start w:val="1"/>
      <w:numFmt w:val="lowerRoman"/>
      <w:lvlText w:val="%3."/>
      <w:lvlJc w:val="right"/>
      <w:pPr>
        <w:ind w:left="1593" w:hanging="180"/>
      </w:pPr>
    </w:lvl>
    <w:lvl w:ilvl="3" w:tplc="F7B6C104" w:tentative="1">
      <w:start w:val="1"/>
      <w:numFmt w:val="decimal"/>
      <w:lvlText w:val="%4."/>
      <w:lvlJc w:val="left"/>
      <w:pPr>
        <w:ind w:left="2313" w:hanging="360"/>
      </w:pPr>
    </w:lvl>
    <w:lvl w:ilvl="4" w:tplc="3C947952" w:tentative="1">
      <w:start w:val="1"/>
      <w:numFmt w:val="lowerLetter"/>
      <w:lvlText w:val="%5."/>
      <w:lvlJc w:val="left"/>
      <w:pPr>
        <w:ind w:left="3033" w:hanging="360"/>
      </w:pPr>
    </w:lvl>
    <w:lvl w:ilvl="5" w:tplc="DBB89A6E" w:tentative="1">
      <w:start w:val="1"/>
      <w:numFmt w:val="lowerRoman"/>
      <w:lvlText w:val="%6."/>
      <w:lvlJc w:val="right"/>
      <w:pPr>
        <w:ind w:left="3753" w:hanging="180"/>
      </w:pPr>
    </w:lvl>
    <w:lvl w:ilvl="6" w:tplc="F5E62F54" w:tentative="1">
      <w:start w:val="1"/>
      <w:numFmt w:val="decimal"/>
      <w:lvlText w:val="%7."/>
      <w:lvlJc w:val="left"/>
      <w:pPr>
        <w:ind w:left="4473" w:hanging="360"/>
      </w:pPr>
    </w:lvl>
    <w:lvl w:ilvl="7" w:tplc="25FEDEAE" w:tentative="1">
      <w:start w:val="1"/>
      <w:numFmt w:val="lowerLetter"/>
      <w:lvlText w:val="%8."/>
      <w:lvlJc w:val="left"/>
      <w:pPr>
        <w:ind w:left="5193" w:hanging="360"/>
      </w:pPr>
    </w:lvl>
    <w:lvl w:ilvl="8" w:tplc="5F88529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CC161C08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C28EDD0" w:tentative="1">
      <w:start w:val="1"/>
      <w:numFmt w:val="lowerLetter"/>
      <w:lvlText w:val="%2."/>
      <w:lvlJc w:val="left"/>
      <w:pPr>
        <w:ind w:left="873" w:hanging="360"/>
      </w:pPr>
    </w:lvl>
    <w:lvl w:ilvl="2" w:tplc="ECC4B33E" w:tentative="1">
      <w:start w:val="1"/>
      <w:numFmt w:val="lowerRoman"/>
      <w:lvlText w:val="%3."/>
      <w:lvlJc w:val="right"/>
      <w:pPr>
        <w:ind w:left="1593" w:hanging="180"/>
      </w:pPr>
    </w:lvl>
    <w:lvl w:ilvl="3" w:tplc="F1001C80" w:tentative="1">
      <w:start w:val="1"/>
      <w:numFmt w:val="decimal"/>
      <w:lvlText w:val="%4."/>
      <w:lvlJc w:val="left"/>
      <w:pPr>
        <w:ind w:left="2313" w:hanging="360"/>
      </w:pPr>
    </w:lvl>
    <w:lvl w:ilvl="4" w:tplc="D3DEA128" w:tentative="1">
      <w:start w:val="1"/>
      <w:numFmt w:val="lowerLetter"/>
      <w:lvlText w:val="%5."/>
      <w:lvlJc w:val="left"/>
      <w:pPr>
        <w:ind w:left="3033" w:hanging="360"/>
      </w:pPr>
    </w:lvl>
    <w:lvl w:ilvl="5" w:tplc="F8C068BA" w:tentative="1">
      <w:start w:val="1"/>
      <w:numFmt w:val="lowerRoman"/>
      <w:lvlText w:val="%6."/>
      <w:lvlJc w:val="right"/>
      <w:pPr>
        <w:ind w:left="3753" w:hanging="180"/>
      </w:pPr>
    </w:lvl>
    <w:lvl w:ilvl="6" w:tplc="14C40260" w:tentative="1">
      <w:start w:val="1"/>
      <w:numFmt w:val="decimal"/>
      <w:lvlText w:val="%7."/>
      <w:lvlJc w:val="left"/>
      <w:pPr>
        <w:ind w:left="4473" w:hanging="360"/>
      </w:pPr>
    </w:lvl>
    <w:lvl w:ilvl="7" w:tplc="7706C058" w:tentative="1">
      <w:start w:val="1"/>
      <w:numFmt w:val="lowerLetter"/>
      <w:lvlText w:val="%8."/>
      <w:lvlJc w:val="left"/>
      <w:pPr>
        <w:ind w:left="5193" w:hanging="360"/>
      </w:pPr>
    </w:lvl>
    <w:lvl w:ilvl="8" w:tplc="6024CB0E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79"/>
    <w:rsid w:val="00063DDB"/>
    <w:rsid w:val="004D04E9"/>
    <w:rsid w:val="006D2179"/>
    <w:rsid w:val="00890776"/>
    <w:rsid w:val="008B1C90"/>
    <w:rsid w:val="00AB1D47"/>
    <w:rsid w:val="00A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35F5"/>
  <w15:docId w15:val="{3254A752-DB45-4BE0-8F0C-FF885B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4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character" w:styleId="a7">
    <w:name w:val="Hyperlink"/>
    <w:uiPriority w:val="99"/>
    <w:unhideWhenUsed/>
    <w:rsid w:val="00AB1D47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AB1D4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B1D47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AB1D47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AB1D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2612</Words>
  <Characters>14890</Characters>
  <Application>Microsoft Office Word</Application>
  <DocSecurity>0</DocSecurity>
  <Lines>124</Lines>
  <Paragraphs>34</Paragraphs>
  <ScaleCrop>false</ScaleCrop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5</cp:revision>
  <dcterms:created xsi:type="dcterms:W3CDTF">2019-09-12T02:44:00Z</dcterms:created>
  <dcterms:modified xsi:type="dcterms:W3CDTF">2021-03-11T08:22:00Z</dcterms:modified>
</cp:coreProperties>
</file>